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3D566" w14:textId="57503E6F" w:rsidR="00050C34" w:rsidRPr="00050C34" w:rsidRDefault="00050C34" w:rsidP="00050C34">
      <w:pPr>
        <w:jc w:val="center"/>
        <w:rPr>
          <w:rFonts w:ascii="Times New Roman" w:hAnsi="Times New Roman" w:cs="Times New Roman"/>
          <w:b/>
          <w:bCs/>
          <w:sz w:val="24"/>
          <w:szCs w:val="24"/>
        </w:rPr>
      </w:pPr>
      <w:r w:rsidRPr="00050C34">
        <w:rPr>
          <w:rFonts w:ascii="Times New Roman" w:hAnsi="Times New Roman" w:cs="Times New Roman"/>
          <w:b/>
          <w:bCs/>
          <w:sz w:val="24"/>
          <w:szCs w:val="24"/>
        </w:rPr>
        <w:t>Institutional Distinctiveness (2017-18)</w:t>
      </w:r>
    </w:p>
    <w:p w14:paraId="65DC0614" w14:textId="7A046851" w:rsidR="006D533F" w:rsidRPr="00050C34" w:rsidRDefault="006D533F" w:rsidP="00050C34">
      <w:pPr>
        <w:jc w:val="both"/>
        <w:rPr>
          <w:rFonts w:ascii="Times New Roman" w:hAnsi="Times New Roman" w:cs="Times New Roman"/>
          <w:sz w:val="24"/>
          <w:szCs w:val="24"/>
        </w:rPr>
      </w:pPr>
      <w:r w:rsidRPr="00050C34">
        <w:rPr>
          <w:rFonts w:ascii="Times New Roman" w:hAnsi="Times New Roman" w:cs="Times New Roman"/>
          <w:sz w:val="24"/>
          <w:szCs w:val="24"/>
        </w:rPr>
        <w:t xml:space="preserve">The institution adopts the distinguished methods of teaching according to the needs of each student of the college. Education is a necessary component that should reach to the </w:t>
      </w:r>
      <w:r w:rsidR="00050C34" w:rsidRPr="00050C34">
        <w:rPr>
          <w:rFonts w:ascii="Times New Roman" w:hAnsi="Times New Roman" w:cs="Times New Roman"/>
          <w:sz w:val="24"/>
          <w:szCs w:val="24"/>
        </w:rPr>
        <w:t>remote places</w:t>
      </w:r>
      <w:r w:rsidRPr="00050C34">
        <w:rPr>
          <w:rFonts w:ascii="Times New Roman" w:hAnsi="Times New Roman" w:cs="Times New Roman"/>
          <w:sz w:val="24"/>
          <w:szCs w:val="24"/>
        </w:rPr>
        <w:t xml:space="preserve"> and this fact has been taken care of in higher education system in India in various national education policies, So, by focusing on a gender- identities socio- cultural and social economical identities and disabilities, geographical identities, </w:t>
      </w:r>
      <w:r w:rsidR="00050C34" w:rsidRPr="00050C34">
        <w:rPr>
          <w:rFonts w:ascii="Times New Roman" w:hAnsi="Times New Roman" w:cs="Times New Roman"/>
          <w:sz w:val="24"/>
          <w:szCs w:val="24"/>
        </w:rPr>
        <w:t>necessary heed</w:t>
      </w:r>
      <w:r w:rsidRPr="00050C34">
        <w:rPr>
          <w:rFonts w:ascii="Times New Roman" w:hAnsi="Times New Roman" w:cs="Times New Roman"/>
          <w:sz w:val="24"/>
          <w:szCs w:val="24"/>
        </w:rPr>
        <w:t xml:space="preserve"> can be paid and provision of required incentives can be enshrined to address the long-lasting and emerging problems of our youth. </w:t>
      </w:r>
      <w:r w:rsidR="00050C34" w:rsidRPr="00050C34">
        <w:rPr>
          <w:rFonts w:ascii="Times New Roman" w:hAnsi="Times New Roman" w:cs="Times New Roman"/>
          <w:sz w:val="24"/>
          <w:szCs w:val="24"/>
        </w:rPr>
        <w:t>Especially, females</w:t>
      </w:r>
      <w:r w:rsidRPr="00050C34">
        <w:rPr>
          <w:rFonts w:ascii="Times New Roman" w:hAnsi="Times New Roman" w:cs="Times New Roman"/>
          <w:sz w:val="24"/>
          <w:szCs w:val="24"/>
        </w:rPr>
        <w:t xml:space="preserve"> in today’s dynamic world can be addressed in advance and strategically.   Our college is committed for the sam</w:t>
      </w:r>
      <w:r w:rsidR="00050C34">
        <w:rPr>
          <w:rFonts w:ascii="Times New Roman" w:hAnsi="Times New Roman" w:cs="Times New Roman"/>
          <w:sz w:val="24"/>
          <w:szCs w:val="24"/>
        </w:rPr>
        <w:t>e.</w:t>
      </w:r>
    </w:p>
    <w:p w14:paraId="336D2C79" w14:textId="00A0709C" w:rsidR="006D533F" w:rsidRPr="00050C34" w:rsidRDefault="006D533F" w:rsidP="00050C34">
      <w:pPr>
        <w:jc w:val="both"/>
        <w:rPr>
          <w:rFonts w:ascii="Times New Roman" w:hAnsi="Times New Roman" w:cs="Times New Roman"/>
          <w:sz w:val="24"/>
          <w:szCs w:val="24"/>
        </w:rPr>
      </w:pPr>
      <w:r w:rsidRPr="00050C34">
        <w:rPr>
          <w:rFonts w:ascii="Times New Roman" w:hAnsi="Times New Roman" w:cs="Times New Roman"/>
          <w:sz w:val="24"/>
          <w:szCs w:val="24"/>
        </w:rPr>
        <w:t xml:space="preserve">The college offers facilities and freedom to students from all backgrounds with the latest technology. To develop a sense of competence and clarity of thought, views are exchanged regarding new technology and make arrangements for the same to fill the gaps they may have from their background like lack of infrastructural facilities, lack of opportunities for free expression of speech etc are the basic objectives aimed at in our institution. Most of our students belong to low-income group. Students from economically weak families may have less access to high-speed internet, extracurricular activities and low-income rural students may face unique challenges related to child care, food insecurity, housing and health care. Therefore, we need a solution to overcome such drawbacks, which might apply to reduce the unexpected drop out of students, and also increase the quality of undergraduate students, some students may be academically good but slow in their ability to present the matter in flow in the required form.  Students are provided with every cooperation so that the advanced learner may achieve better, and the slow learners cope up </w:t>
      </w:r>
      <w:r w:rsidR="00050C34" w:rsidRPr="00050C34">
        <w:rPr>
          <w:rFonts w:ascii="Times New Roman" w:hAnsi="Times New Roman" w:cs="Times New Roman"/>
          <w:sz w:val="24"/>
          <w:szCs w:val="24"/>
        </w:rPr>
        <w:t>with semester</w:t>
      </w:r>
      <w:r w:rsidRPr="00050C34">
        <w:rPr>
          <w:rFonts w:ascii="Times New Roman" w:hAnsi="Times New Roman" w:cs="Times New Roman"/>
          <w:sz w:val="24"/>
          <w:szCs w:val="24"/>
        </w:rPr>
        <w:t xml:space="preserve"> system. Students are also encouraged to give presentations on the topics of their interests and assessments are made on regular basis and performances are observed through their interaction with mentors. </w:t>
      </w:r>
    </w:p>
    <w:p w14:paraId="051CC521" w14:textId="7E4FFD56" w:rsidR="00D30472" w:rsidRPr="00050C34" w:rsidRDefault="006D533F" w:rsidP="00050C34">
      <w:pPr>
        <w:jc w:val="both"/>
        <w:rPr>
          <w:rFonts w:ascii="Times New Roman" w:hAnsi="Times New Roman" w:cs="Times New Roman"/>
          <w:sz w:val="24"/>
          <w:szCs w:val="24"/>
        </w:rPr>
      </w:pPr>
      <w:r w:rsidRPr="00050C34">
        <w:rPr>
          <w:rFonts w:ascii="Times New Roman" w:hAnsi="Times New Roman" w:cs="Times New Roman"/>
          <w:sz w:val="24"/>
          <w:szCs w:val="24"/>
        </w:rPr>
        <w:t>It allowed students to become more independent, discover passions, build life experience and meet people in a more expressive manner before entering the workforce. This practice has opened doors of opportunity and enable them to have an edge over others in securing a rank.  Students learning through this practice have become capable in applying their knowledge in a wide spectrum of life. The success is reflected in the fact that most of our students are from poor and rural background. Affordability in economic term made them to approach our college and when they leave the college with academic degree and reach experience, they ensure that their younger siblings, relatives and neighbours to get admissions in the same institution.</w:t>
      </w:r>
    </w:p>
    <w:sectPr w:rsidR="00D30472" w:rsidRPr="00050C34" w:rsidSect="00A810B2">
      <w:pgSz w:w="11906" w:h="16838"/>
      <w:pgMar w:top="1440" w:right="1440" w:bottom="1440" w:left="144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CA7"/>
    <w:rsid w:val="00050C34"/>
    <w:rsid w:val="006D533F"/>
    <w:rsid w:val="00A810B2"/>
    <w:rsid w:val="00C24CA7"/>
    <w:rsid w:val="00D30472"/>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EA681"/>
  <w15:chartTrackingRefBased/>
  <w15:docId w15:val="{3E24403A-35F2-49C5-ABD6-EE677D0D5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5194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427</Words>
  <Characters>2434</Characters>
  <Application>Microsoft Office Word</Application>
  <DocSecurity>0</DocSecurity>
  <Lines>20</Lines>
  <Paragraphs>5</Paragraphs>
  <ScaleCrop>false</ScaleCrop>
  <Company/>
  <LinksUpToDate>false</LinksUpToDate>
  <CharactersWithSpaces>2856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Randeep Singh</dc:creator>
  <cp:keywords/>
  <dc:description/>
  <cp:lastModifiedBy>Randeep Singh</cp:lastModifiedBy>
  <cp:revision>4</cp:revision>
  <dcterms:created xsi:type="dcterms:W3CDTF">2021-08-07T06:03:00Z</dcterms:created>
  <dcterms:modified xsi:type="dcterms:W3CDTF">2021-08-07T06:58:00Z</dcterms:modified>
</cp:coreProperties>
</file>